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Норми  оцінювання  знань,  </w:t>
      </w:r>
    </w:p>
    <w:p w:rsidR="008455E2" w:rsidRPr="00581874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умінь  і  навичок   </w:t>
      </w:r>
      <w:proofErr w:type="gramStart"/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</w:t>
      </w:r>
      <w:proofErr w:type="gramEnd"/>
      <w:r w:rsidRPr="00706E6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 української  мови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>та літератури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(для шкіл з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українською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мовою навчання)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5–11 класи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Оцінювання усних відповідей учнів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Усне опитування є одним з основних способі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 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ірки знань, умінь і навичок учнів з української мови. При оцінюванні відповіді учня потрібно керуватися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критеріями: 1) повнота і правильність відповіді; 2) ступінь усвідомленості, розуміння вивченого; 3) мовленнєве оформлення відповіді.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Відповідь учня має бути зв’язним, логічно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ідовним повідомленням на певну тему, виявляти його вміння застосовувати визначення, правила до конкретних випадків.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1) грунтовно і повно викладає вивчений матеріал, 2) виявляє повне розуміння матеріалу, обґрунтовує свої думки, застосовує знання на практиці, наводить не­обхідні приклади не тільки за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ідручником, а й самостійно складені, 3) викладає матеріал послідовно і правильно з точки зору норм літературної мови.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дає відповідь, що задовольняє ті ж вимоги, що й оцінка «5», але допускає деякі помилки, які сам виправляє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ісля зауваження вчителя, та поодинокі недоліки в послідовності викладу матеріалу і мовленнєвому оформленні.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виявляє знання і розуміння основних положень даної теми, але 1) викладає матеріал не досить повно і допускає помилки у формулюванні правил, 2) не вміє глибоко і переконливо обґрунтовувати свої думки і відчуває труднощі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добору прикладів, 3) викладає матеріал непослідовно і допускає помилки в мовленнєвому оформленні.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виявляє незнання більшої частини вивченого матеріалу відповідного розділу, допускає у формулюванні правил помилки, що спотворюють їх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, непослідовно і невпевнено викладає матеріал.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«1»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учень виявляє повне незнання чи нерозуміння матеріалу.</w:t>
      </w:r>
    </w:p>
    <w:p w:rsidR="008455E2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Позитивна оцінка («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») ставиться не тільки за однора­зову відповідь (коли на перевірку знань учня відводиться певний час),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 й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 суму відповідей, даних учнем протягом уроку.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Оцінювання диктанті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Основною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формою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перевірки орфографічної та пунктуаційної грамотності є диктант.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Перевірці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ідлягають уміння правильно писати слова на вивчені орфографічні правила та словникові слова, визначені для запам’ятовування; ставити розділові знаки відповідно до опрацьованих правил пунктуації; належним чином оформляти роботу.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диктантів треба використовувати зв’язні тексти, які відповідали б нормам сучасної літературної мови, були доступними за змістом даного класу.</w:t>
      </w:r>
      <w:proofErr w:type="gramEnd"/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диктанту по класах</w:t>
      </w:r>
    </w:p>
    <w:p w:rsidR="008455E2" w:rsidRPr="00A23366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0" w:type="auto"/>
        <w:jc w:val="center"/>
        <w:tblInd w:w="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3606"/>
      </w:tblGrid>
      <w:tr w:rsidR="008455E2" w:rsidRPr="00A23366" w:rsidTr="004A112D">
        <w:trPr>
          <w:trHeight w:val="351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диктанті</w:t>
            </w:r>
          </w:p>
        </w:tc>
      </w:tr>
      <w:tr w:rsidR="008455E2" w:rsidRPr="00A23366" w:rsidTr="004A112D">
        <w:trPr>
          <w:trHeight w:val="240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</w:tr>
      <w:tr w:rsidR="008455E2" w:rsidRPr="00A23366" w:rsidTr="004A112D">
        <w:trPr>
          <w:trHeight w:val="197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100-110</w:t>
            </w:r>
          </w:p>
        </w:tc>
      </w:tr>
      <w:tr w:rsidR="008455E2" w:rsidRPr="00A23366" w:rsidTr="004A112D">
        <w:trPr>
          <w:trHeight w:val="202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110-120</w:t>
            </w:r>
          </w:p>
        </w:tc>
      </w:tr>
      <w:tr w:rsidR="008455E2" w:rsidRPr="00A23366" w:rsidTr="004A112D">
        <w:trPr>
          <w:trHeight w:val="197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120-140</w:t>
            </w:r>
          </w:p>
        </w:tc>
      </w:tr>
      <w:tr w:rsidR="008455E2" w:rsidRPr="00A23366" w:rsidTr="004A112D">
        <w:trPr>
          <w:trHeight w:val="202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140-160</w:t>
            </w:r>
          </w:p>
        </w:tc>
      </w:tr>
      <w:tr w:rsidR="008455E2" w:rsidRPr="00A23366" w:rsidTr="004A112D">
        <w:trPr>
          <w:trHeight w:val="202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170-180</w:t>
            </w:r>
          </w:p>
        </w:tc>
      </w:tr>
      <w:tr w:rsidR="008455E2" w:rsidRPr="00A23366" w:rsidTr="004A112D">
        <w:trPr>
          <w:trHeight w:val="264"/>
          <w:jc w:val="center"/>
        </w:trPr>
        <w:tc>
          <w:tcPr>
            <w:tcW w:w="1340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06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180-190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визначенні кількості слів у </w:t>
      </w:r>
      <w:r>
        <w:rPr>
          <w:rFonts w:ascii="Times New Roman" w:hAnsi="Times New Roman" w:cs="Times New Roman"/>
          <w:color w:val="000000"/>
          <w:sz w:val="28"/>
          <w:szCs w:val="28"/>
        </w:rPr>
        <w:t>диктанті враховують як самостій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ні, так і службові слова.</w:t>
      </w:r>
      <w:proofErr w:type="gramEnd"/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Якщо диктант супроводжується завданням, обсяг його можна скоротити приблизно на 10–20 слі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словникового диктанту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282"/>
      </w:tblGrid>
      <w:tr w:rsidR="008455E2" w:rsidRPr="00A23366" w:rsidTr="004A112D">
        <w:trPr>
          <w:trHeight w:val="43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диктанті</w:t>
            </w:r>
          </w:p>
        </w:tc>
      </w:tr>
      <w:tr w:rsidR="008455E2" w:rsidRPr="00A23366" w:rsidTr="004A112D">
        <w:trPr>
          <w:trHeight w:val="2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6DAD" w:rsidRPr="00A23366" w:rsidRDefault="00DD6DAD" w:rsidP="00DD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10-15</w:t>
            </w:r>
          </w:p>
        </w:tc>
      </w:tr>
      <w:tr w:rsidR="008455E2" w:rsidRPr="00A23366" w:rsidTr="004A112D">
        <w:trPr>
          <w:trHeight w:val="197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DD6DAD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15-20</w:t>
            </w:r>
          </w:p>
        </w:tc>
      </w:tr>
      <w:tr w:rsidR="008455E2" w:rsidRPr="00A23366" w:rsidTr="004A112D">
        <w:trPr>
          <w:trHeight w:val="20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DD6DAD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20-25</w:t>
            </w:r>
          </w:p>
        </w:tc>
      </w:tr>
      <w:tr w:rsidR="008455E2" w:rsidRPr="00A23366" w:rsidTr="004A112D">
        <w:trPr>
          <w:trHeight w:val="197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DD6DAD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25-30</w:t>
            </w:r>
          </w:p>
        </w:tc>
      </w:tr>
      <w:tr w:rsidR="008455E2" w:rsidRPr="00A23366" w:rsidTr="004A112D">
        <w:trPr>
          <w:trHeight w:val="197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55E2" w:rsidRPr="00A23366" w:rsidRDefault="00DD6DAD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30-35</w:t>
            </w:r>
          </w:p>
        </w:tc>
      </w:tr>
      <w:tr w:rsidR="008455E2" w:rsidRPr="00A23366" w:rsidTr="004A112D">
        <w:trPr>
          <w:trHeight w:val="312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10-11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E2" w:rsidRPr="00A23366" w:rsidRDefault="00DD6DAD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35-40</w:t>
            </w:r>
          </w:p>
        </w:tc>
      </w:tr>
    </w:tbl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При оцінюванні диктанту виправляються, але не враховуються такі орфографічні і пунктуаційні помилки: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на правила, які не включені до шкільної програми;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на ще неопрацьовані правила;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словах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 написаннями, що не перевіряються і над якими не проводилась спеціальна робота;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передачі так званої авторської пунктуації.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Помилка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самому слові, яке повторюється в диктанті кілька разів, вважається однією помилкою. Помилки на те саме правило, але 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ізних словах вважаються різними помилками.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При оцінюванні диктантів важливо також враховувати характер помилки. Серед помилок слід виділяти негрубі, тобто такі, які не мають істотного значення для характеристики грамотності. При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ідрахуванні помилок дві негрубі вважають за одну. Одна негруба помилка не враховується.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До негрубих відносять такі помилки: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винятках з усіх правил;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написанні великої букви в складних власних найменуваннях (якщо тема не вивчається);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у випадках написання разом і окремо префіксі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 прислівниках, утворених від іменників з прийменниками (якщо тема не вивчається);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випадках, коли замість одного знаку поставлений інший;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у випадках, що вимагають розрізнення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ні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(якщо тема не вивчається);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у пропуску одного із сполучуван</w:t>
      </w:r>
      <w:r w:rsidR="00AF2E8E">
        <w:rPr>
          <w:rFonts w:ascii="Times New Roman" w:hAnsi="Times New Roman" w:cs="Times New Roman"/>
          <w:color w:val="000000"/>
          <w:sz w:val="28"/>
          <w:szCs w:val="28"/>
        </w:rPr>
        <w:t>их розділових знаків або в пору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шенні їх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ідовності;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заміні українських букв російськими.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За наявності в контрольному диктантів більше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п’яти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поправок (виправлення неправильного написання на правильне) оцінка знижується на один бал, але таке зниження не повинно призводити до незадо­вільного оцінювання роботи учня. Відмінна оцінка не ставиться за наявності трьох і більше виправлень.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Нормативи оцінювання диктанті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4855"/>
      </w:tblGrid>
      <w:tr w:rsidR="008455E2" w:rsidRPr="00A23366" w:rsidTr="004A112D">
        <w:trPr>
          <w:trHeight w:val="528"/>
          <w:jc w:val="center"/>
        </w:trPr>
        <w:tc>
          <w:tcPr>
            <w:tcW w:w="802" w:type="dxa"/>
            <w:shd w:val="clear" w:color="auto" w:fill="FFFFFF"/>
            <w:vAlign w:val="center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8455E2" w:rsidRPr="00A23366" w:rsidRDefault="008455E2" w:rsidP="004A112D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допустимих помилок</w:t>
            </w:r>
          </w:p>
        </w:tc>
      </w:tr>
      <w:tr w:rsidR="008455E2" w:rsidRPr="00A23366" w:rsidTr="004A112D">
        <w:trPr>
          <w:trHeight w:val="1390"/>
          <w:jc w:val="center"/>
        </w:trPr>
        <w:tc>
          <w:tcPr>
            <w:tcW w:w="802" w:type="dxa"/>
            <w:shd w:val="clear" w:color="auto" w:fill="FFFFFF"/>
            <w:vAlign w:val="center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55" w:type="dxa"/>
            <w:shd w:val="clear" w:color="auto" w:fill="FFFFFF"/>
            <w:vAlign w:val="center"/>
          </w:tcPr>
          <w:p w:rsidR="008455E2" w:rsidRPr="00A23366" w:rsidRDefault="002037FB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="008455E2"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/0, 0/1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2/2, 1/3, 0/4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5/4, 3/6, 0/9, 6/4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7/7, 6/8, 5/9, 8/6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більше, ніж на оцінку «2»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За контрольну роботу, що складається з диктанту та додаткового граматичного, орфографічного, лексичного завдання, ставляться дві оцінки окремо за кожний вид роботи.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При оцінюванні виконання граматичного завдання рекомендується керуватися такими критеріями.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ставиться, якщо виконано усі завдання.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якщо виконано не менш як 3/4 завдання.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«3»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якщо виконано не менш як половину завдання.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якщо не виконано більш як половину завдання.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«1»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якщо не виконано жодного завдання.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Оцінювання творів і переказів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Матеріалом для переказу (усного/письмового) можуть бути: текст, що читається вчителем, або попередн</w:t>
      </w:r>
      <w:r>
        <w:rPr>
          <w:rFonts w:ascii="Times New Roman" w:hAnsi="Times New Roman" w:cs="Times New Roman"/>
          <w:color w:val="000000"/>
          <w:sz w:val="28"/>
          <w:szCs w:val="28"/>
        </w:rPr>
        <w:t>ьо опрацьований текст; самостій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но прочитаний матеріал з газети, жур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ізод кінофільму чи теле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передачі, розповідь іншої людини про певні події, народні звичаї тощо.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тому разі, коли матеріал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читається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безпосередньо перед контрольною роботою, обсяг тексту орієнтовно визначається так: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переказу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2835"/>
      </w:tblGrid>
      <w:tr w:rsidR="008455E2" w:rsidRPr="00A23366" w:rsidTr="004A112D">
        <w:trPr>
          <w:trHeight w:val="288"/>
          <w:jc w:val="center"/>
        </w:trPr>
        <w:tc>
          <w:tcPr>
            <w:tcW w:w="1117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835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</w:tr>
      <w:tr w:rsidR="008455E2" w:rsidRPr="00A23366" w:rsidTr="004A112D">
        <w:trPr>
          <w:trHeight w:val="1390"/>
          <w:jc w:val="center"/>
        </w:trPr>
        <w:tc>
          <w:tcPr>
            <w:tcW w:w="1117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8455E2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416A49" w:rsidRPr="00A23366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8455E2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416A49" w:rsidRPr="00A23366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  <w:shd w:val="clear" w:color="auto" w:fill="FFFFFF"/>
          </w:tcPr>
          <w:p w:rsidR="008455E2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100-150</w:t>
            </w:r>
          </w:p>
          <w:p w:rsidR="00416A49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150-200</w:t>
            </w:r>
          </w:p>
          <w:p w:rsidR="00416A49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200-250</w:t>
            </w:r>
          </w:p>
          <w:p w:rsidR="00416A49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250-300</w:t>
            </w:r>
          </w:p>
          <w:p w:rsidR="00416A49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300-350</w:t>
            </w:r>
          </w:p>
          <w:p w:rsidR="00416A49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350-400</w:t>
            </w:r>
          </w:p>
          <w:p w:rsidR="00416A49" w:rsidRPr="00A23366" w:rsidRDefault="00416A49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350-450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Обсяг тексту для стислого чи вибіркового переказу має бути в 1,5–2 рази більшим за обсяг тексту для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докладного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переказу.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Тривалість звучання усного переказу — 3–5 хвилин.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Перез із творчим завданням є перехідним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ізновидом навчальної роботи учня, що містить ознаки і переказу і твору.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Матеріалом для цього виду роботи може бути текст, що читається вчителем, або попередньо опрацьований текст: самостійно прочитаний матеріал з газети, журналу,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ізод </w:t>
      </w:r>
      <w:r>
        <w:rPr>
          <w:rFonts w:ascii="Times New Roman" w:hAnsi="Times New Roman" w:cs="Times New Roman"/>
          <w:color w:val="000000"/>
          <w:sz w:val="28"/>
          <w:szCs w:val="28"/>
        </w:rPr>
        <w:t>кінофільму чи телепередачі, роз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повідь іншої людини про певні події, народні звичаї тощо, а також завдання, що передбачає написання тв</w:t>
      </w:r>
      <w:r>
        <w:rPr>
          <w:rFonts w:ascii="Times New Roman" w:hAnsi="Times New Roman" w:cs="Times New Roman"/>
          <w:color w:val="000000"/>
          <w:sz w:val="28"/>
          <w:szCs w:val="28"/>
        </w:rPr>
        <w:t>орчої роботи, пов’язаної із змі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стом переказу.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творчого завдання до переказу, виконаного письмово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3402"/>
      </w:tblGrid>
      <w:tr w:rsidR="008455E2" w:rsidRPr="00A23366" w:rsidTr="004A112D">
        <w:trPr>
          <w:trHeight w:val="288"/>
          <w:jc w:val="center"/>
        </w:trPr>
        <w:tc>
          <w:tcPr>
            <w:tcW w:w="1259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402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</w:tr>
      <w:tr w:rsidR="008455E2" w:rsidRPr="00A23366" w:rsidTr="004A112D">
        <w:trPr>
          <w:trHeight w:val="1666"/>
          <w:jc w:val="center"/>
        </w:trPr>
        <w:tc>
          <w:tcPr>
            <w:tcW w:w="1259" w:type="dxa"/>
            <w:shd w:val="clear" w:color="auto" w:fill="FFFFFF"/>
          </w:tcPr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372710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8455E2" w:rsidRPr="00A23366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33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402" w:type="dxa"/>
            <w:shd w:val="clear" w:color="auto" w:fill="FFFFFF"/>
          </w:tcPr>
          <w:p w:rsidR="008455E2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90-120</w:t>
            </w:r>
          </w:p>
          <w:p w:rsidR="00372710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120-160</w:t>
            </w:r>
          </w:p>
          <w:p w:rsidR="00372710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150-200</w:t>
            </w:r>
          </w:p>
          <w:p w:rsidR="00372710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200-250</w:t>
            </w:r>
          </w:p>
          <w:p w:rsidR="00372710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250-300</w:t>
            </w:r>
          </w:p>
          <w:p w:rsidR="00372710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300-350</w:t>
            </w:r>
          </w:p>
          <w:p w:rsidR="00372710" w:rsidRPr="00A23366" w:rsidRDefault="00372710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350-400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іалом для твору 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Обсяг письмового твору, складеного учнем, орієнтовно визначається так: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письмового твору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551"/>
      </w:tblGrid>
      <w:tr w:rsidR="008455E2" w:rsidRPr="00523E51" w:rsidTr="004A112D">
        <w:trPr>
          <w:trHeight w:val="288"/>
          <w:jc w:val="center"/>
        </w:trPr>
        <w:tc>
          <w:tcPr>
            <w:tcW w:w="1247" w:type="dxa"/>
            <w:shd w:val="clear" w:color="auto" w:fill="FFFFFF"/>
          </w:tcPr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551" w:type="dxa"/>
            <w:shd w:val="clear" w:color="auto" w:fill="FFFFFF"/>
          </w:tcPr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сторінок</w:t>
            </w:r>
          </w:p>
        </w:tc>
      </w:tr>
      <w:tr w:rsidR="008455E2" w:rsidRPr="00523E51" w:rsidTr="004A112D">
        <w:trPr>
          <w:trHeight w:val="1757"/>
          <w:jc w:val="center"/>
        </w:trPr>
        <w:tc>
          <w:tcPr>
            <w:tcW w:w="1247" w:type="dxa"/>
            <w:shd w:val="clear" w:color="auto" w:fill="FFFFFF"/>
          </w:tcPr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372710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8455E2" w:rsidRPr="00523E51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551" w:type="dxa"/>
            <w:shd w:val="clear" w:color="auto" w:fill="FFFFFF"/>
          </w:tcPr>
          <w:p w:rsidR="008455E2" w:rsidRDefault="008455E2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3E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0,5-</w:t>
            </w:r>
            <w:r w:rsidR="003727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1,0</w:t>
            </w:r>
          </w:p>
          <w:p w:rsidR="00372710" w:rsidRDefault="00372710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1,0-1,5</w:t>
            </w:r>
          </w:p>
          <w:p w:rsidR="00372710" w:rsidRDefault="00372710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1,5-2,0</w:t>
            </w:r>
          </w:p>
          <w:p w:rsidR="00372710" w:rsidRDefault="00372710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2,0-2,5</w:t>
            </w:r>
          </w:p>
          <w:p w:rsidR="00372710" w:rsidRDefault="00372710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2,5-3,0</w:t>
            </w:r>
          </w:p>
          <w:p w:rsidR="00372710" w:rsidRDefault="00372710" w:rsidP="004A112D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3,0-3,5</w:t>
            </w:r>
          </w:p>
          <w:p w:rsidR="008455E2" w:rsidRPr="00523E51" w:rsidRDefault="00372710" w:rsidP="0037271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3,0-3,5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 вказаного обсягу творів учитель повинен ставитись як до орієнтовного, оскільки обсяг учнівського твору залежить від багатьох обставин, зокрема від стилю і жанру твору, характеру теми і задуму, темпу письма учнів, їх загального розвитку тощо.</w:t>
      </w:r>
      <w:proofErr w:type="gramEnd"/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Якщо ж обсяг твору 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івтора (і більше) раза менший або біль­ший вказаної норми, то вчитель має право знизити або підвищити оцінку (крім оцінки «5»).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За допомогою творів і переказ</w:t>
      </w:r>
      <w:r>
        <w:rPr>
          <w:rFonts w:ascii="Times New Roman" w:hAnsi="Times New Roman" w:cs="Times New Roman"/>
          <w:color w:val="000000"/>
          <w:sz w:val="28"/>
          <w:szCs w:val="28"/>
        </w:rPr>
        <w:t>ів перевіряється: 1) вміння роз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кривати тему і добирати мовні засоби відповідно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теми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 завдання висловлювання; 2) додержання граматичних норм і правил правопису. Тому будь-який тві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або переказ оцінюється двома оцінками: перша ставиться за його зміст і мовленнє</w:t>
      </w:r>
      <w:r>
        <w:rPr>
          <w:rFonts w:ascii="Times New Roman" w:hAnsi="Times New Roman" w:cs="Times New Roman"/>
          <w:color w:val="000000"/>
          <w:sz w:val="28"/>
          <w:szCs w:val="28"/>
        </w:rPr>
        <w:t>ве оформлення, друга — за грамо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тність.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Оцінка за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 мовленнєве оформлення виставляється за такими критеріями: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відповідність роботи темі, наявність і розкриття основної думки висловлювання;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повнота розкриття теми;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правильність фактичного матеріалу;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ідовність і логічність викладу;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правильне композиційне оформлення роботи;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ізноманітність словника і граматичної будови мовлення;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виразність і доречність мовлення.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Оцінка за грамотність у переказах і творах ставиться на основі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ідрахунку орфографічних, пунктуаційних і граматичних помилок.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Аналіз граматичних помилок допомагає вчителеві визначити, якими нормами мови (словотворчими, формотворчими, синтаксичними) не во­лодіє учень. До них належать: помилкове словоутворення, помилки у творенні частин мови (іменника, прикметника, займенника, дієслова та ін.), порушення зв’язку між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ідметом і присудком, помилки в побудові речення з дієприкметниковим і дієприслівниковим зворотами, в побудові речень з однорідними членами, в побудові складних речень, змішування прямої і непрямої мови, пропуски необхідних слів, порушення меж речення.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Оцінюючи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роботи, її мовленнєве оформлення та грамотність вчитель керується такими критеріями: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6379"/>
        <w:gridCol w:w="1843"/>
      </w:tblGrid>
      <w:tr w:rsidR="008455E2" w:rsidRPr="00523E51" w:rsidTr="004A112D">
        <w:trPr>
          <w:trHeight w:val="326"/>
          <w:jc w:val="center"/>
        </w:trPr>
        <w:tc>
          <w:tcPr>
            <w:tcW w:w="889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523E51">
              <w:rPr>
                <w:rFonts w:ascii="Times New Roman" w:hAnsi="Times New Roman" w:cs="Times New Roman"/>
                <w:sz w:val="24"/>
              </w:rPr>
              <w:t>цінка</w:t>
            </w:r>
          </w:p>
        </w:tc>
        <w:tc>
          <w:tcPr>
            <w:tcW w:w="6379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і мовлення</w:t>
            </w:r>
          </w:p>
        </w:tc>
        <w:tc>
          <w:tcPr>
            <w:tcW w:w="1843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Грамотність</w:t>
            </w:r>
          </w:p>
        </w:tc>
      </w:tr>
      <w:tr w:rsidR="008455E2" w:rsidRPr="00523E51" w:rsidTr="00AF2E8E">
        <w:trPr>
          <w:trHeight w:val="1124"/>
          <w:jc w:val="center"/>
        </w:trPr>
        <w:tc>
          <w:tcPr>
            <w:tcW w:w="889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6379" w:type="dxa"/>
            <w:shd w:val="clear" w:color="auto" w:fill="FFFFFF"/>
          </w:tcPr>
          <w:p w:rsidR="008455E2" w:rsidRPr="00523E51" w:rsidRDefault="008455E2" w:rsidP="00053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роботи повністю відповідає темі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Фактичні помилки відсутні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викладається послідовно (за сформульованим планом або без нього)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 xml:space="preserve">Робота відзначається багатством словникового запасу, точністю слововживання, 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ізноманітністю використаних морфологічних категорій і синтаксичних конструкцій (з урахуванням обсягу вивчених граматичних відомостей та відомостей із стилістики)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Досягнута стильова єдність і виразність тексту</w:t>
            </w:r>
          </w:p>
          <w:p w:rsidR="008455E2" w:rsidRPr="00523E51" w:rsidRDefault="008455E2" w:rsidP="0005353C">
            <w:pPr>
              <w:spacing w:after="0" w:line="240" w:lineRule="auto"/>
              <w:ind w:left="142" w:right="142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У цілому в роботі допускається о</w:t>
            </w:r>
            <w:r>
              <w:rPr>
                <w:rFonts w:ascii="Times New Roman" w:hAnsi="Times New Roman" w:cs="Times New Roman"/>
                <w:sz w:val="24"/>
              </w:rPr>
              <w:t>дин недолік у змі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і і один мов</w:t>
            </w:r>
            <w:r w:rsidRPr="00523E51">
              <w:rPr>
                <w:rFonts w:ascii="Times New Roman" w:hAnsi="Times New Roman" w:cs="Times New Roman"/>
                <w:sz w:val="24"/>
              </w:rPr>
              <w:t>леннєвий недолік</w:t>
            </w:r>
          </w:p>
        </w:tc>
        <w:tc>
          <w:tcPr>
            <w:tcW w:w="1843" w:type="dxa"/>
            <w:shd w:val="clear" w:color="auto" w:fill="FFFFFF"/>
          </w:tcPr>
          <w:p w:rsidR="00D95FEF" w:rsidRDefault="008455E2" w:rsidP="00D95FEF">
            <w:pPr>
              <w:ind w:left="123" w:right="3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допускається одна грамати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ч-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на помилка </w:t>
            </w:r>
          </w:p>
          <w:p w:rsidR="008455E2" w:rsidRPr="00523E51" w:rsidRDefault="00D95FEF" w:rsidP="00D95FEF">
            <w:pPr>
              <w:ind w:left="123" w:right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  <w:r w:rsidR="008455E2" w:rsidRPr="00523E51">
              <w:rPr>
                <w:rFonts w:ascii="Times New Roman" w:hAnsi="Times New Roman" w:cs="Times New Roman"/>
                <w:sz w:val="24"/>
              </w:rPr>
              <w:t>/0, 0/1</w:t>
            </w:r>
          </w:p>
        </w:tc>
      </w:tr>
      <w:tr w:rsidR="008455E2" w:rsidRPr="00523E51" w:rsidTr="004A112D">
        <w:trPr>
          <w:trHeight w:val="1795"/>
          <w:jc w:val="center"/>
        </w:trPr>
        <w:tc>
          <w:tcPr>
            <w:tcW w:w="889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lastRenderedPageBreak/>
              <w:t>«4»</w:t>
            </w:r>
          </w:p>
        </w:tc>
        <w:tc>
          <w:tcPr>
            <w:tcW w:w="6379" w:type="dxa"/>
            <w:shd w:val="clear" w:color="auto" w:fill="FFFFFF"/>
          </w:tcPr>
          <w:p w:rsidR="008455E2" w:rsidRPr="00523E51" w:rsidRDefault="008455E2" w:rsidP="000535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роботи в основному відповідає темі (є незначні відхилення)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в основному достовірний, алеє деякі фактичні неточності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 xml:space="preserve">Є незначні порушення 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посл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ідовності викладу думок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Лексична і граматична будова</w:t>
            </w:r>
            <w:r>
              <w:rPr>
                <w:rFonts w:ascii="Times New Roman" w:hAnsi="Times New Roman" w:cs="Times New Roman"/>
                <w:sz w:val="24"/>
              </w:rPr>
              <w:t xml:space="preserve"> мовлення в цілому досить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ізно</w:t>
            </w:r>
            <w:r w:rsidRPr="00523E51">
              <w:rPr>
                <w:rFonts w:ascii="Times New Roman" w:hAnsi="Times New Roman" w:cs="Times New Roman"/>
                <w:sz w:val="24"/>
              </w:rPr>
              <w:t>манітна</w:t>
            </w:r>
          </w:p>
          <w:p w:rsidR="008455E2" w:rsidRPr="00523E51" w:rsidRDefault="008455E2" w:rsidP="000535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3" w:right="160" w:firstLine="265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Стиль роботи відзначається єднісгню і достатньою виразністю</w:t>
            </w:r>
          </w:p>
          <w:p w:rsidR="008455E2" w:rsidRPr="00523E51" w:rsidRDefault="008455E2" w:rsidP="0005353C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У цілому допускається в роботі не більше двох недоліків у 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 і не більше трьох мовленнєвих недоліків</w:t>
            </w:r>
          </w:p>
        </w:tc>
        <w:tc>
          <w:tcPr>
            <w:tcW w:w="1843" w:type="dxa"/>
            <w:shd w:val="clear" w:color="auto" w:fill="FFFFFF"/>
          </w:tcPr>
          <w:p w:rsidR="008455E2" w:rsidRPr="00523E51" w:rsidRDefault="008455E2" w:rsidP="004A112D">
            <w:pPr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допускається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дві граматич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на помилки 2/2, 1/3, 0/4</w:t>
            </w:r>
          </w:p>
        </w:tc>
      </w:tr>
      <w:tr w:rsidR="008455E2" w:rsidRPr="00523E51" w:rsidTr="004A112D">
        <w:trPr>
          <w:trHeight w:val="1790"/>
          <w:jc w:val="center"/>
        </w:trPr>
        <w:tc>
          <w:tcPr>
            <w:tcW w:w="889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6379" w:type="dxa"/>
            <w:shd w:val="clear" w:color="auto" w:fill="FFFFFF"/>
          </w:tcPr>
          <w:p w:rsidR="008455E2" w:rsidRPr="00C27F8B" w:rsidRDefault="008455E2" w:rsidP="000535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роботі допущені істотні відхилення від розкриття теми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Робота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основному достовірна, але є окремі фактичні неточності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Допущені окремі порушення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посл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ідовності викладу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ідний словниковий запас і одноманітні синтаксичні конструкції, зустрічається неправильне слововживання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3" w:right="160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Стиль роботи не відзначається єдністю, мовлення не дос</w:t>
            </w:r>
            <w:r>
              <w:rPr>
                <w:rFonts w:ascii="Times New Roman" w:hAnsi="Times New Roman" w:cs="Times New Roman"/>
                <w:sz w:val="24"/>
              </w:rPr>
              <w:t>ить ви</w:t>
            </w:r>
            <w:r w:rsidRPr="00C27F8B">
              <w:rPr>
                <w:rFonts w:ascii="Times New Roman" w:hAnsi="Times New Roman" w:cs="Times New Roman"/>
                <w:sz w:val="24"/>
              </w:rPr>
              <w:t>разне. У цілому в роботі допускається не більше чотирьох недоліків у змі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 та п'ять мовленнєвих недоліків</w:t>
            </w:r>
          </w:p>
        </w:tc>
        <w:tc>
          <w:tcPr>
            <w:tcW w:w="1843" w:type="dxa"/>
            <w:shd w:val="clear" w:color="auto" w:fill="FFFFFF"/>
          </w:tcPr>
          <w:p w:rsidR="008455E2" w:rsidRPr="00523E51" w:rsidRDefault="008455E2" w:rsidP="004A112D">
            <w:pPr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допускається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чотири грама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тичні помил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ки 5/4, 3/6, 0/9, 4/4</w:t>
            </w:r>
          </w:p>
        </w:tc>
      </w:tr>
      <w:tr w:rsidR="008455E2" w:rsidRPr="00523E51" w:rsidTr="004A112D">
        <w:trPr>
          <w:trHeight w:val="2136"/>
          <w:jc w:val="center"/>
        </w:trPr>
        <w:tc>
          <w:tcPr>
            <w:tcW w:w="889" w:type="dxa"/>
            <w:shd w:val="clear" w:color="auto" w:fill="FFFFFF"/>
          </w:tcPr>
          <w:p w:rsidR="008455E2" w:rsidRPr="00523E51" w:rsidRDefault="008455E2" w:rsidP="004A1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6379" w:type="dxa"/>
            <w:shd w:val="clear" w:color="auto" w:fill="FFFFFF"/>
          </w:tcPr>
          <w:p w:rsidR="008455E2" w:rsidRPr="00C27F8B" w:rsidRDefault="008455E2" w:rsidP="0005353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Робота не відповідає темі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>Допущено багато фактичних неточностей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Порушена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посл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>ідовність викладу думок у всіх частинах роботи, відсутній зв’язок між ними, робота не відповідає плану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27F8B">
              <w:rPr>
                <w:rFonts w:ascii="Times New Roman" w:hAnsi="Times New Roman" w:cs="Times New Roman"/>
                <w:sz w:val="24"/>
              </w:rPr>
              <w:t xml:space="preserve">Дуже бідний словниковий запас, робота </w:t>
            </w: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написана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короткими однотипними реченнями із слабко вираженим зв'язком між ними, часто трапляються випадки неправильного слововживання</w:t>
            </w:r>
          </w:p>
          <w:p w:rsidR="008455E2" w:rsidRPr="00C27F8B" w:rsidRDefault="008455E2" w:rsidP="0005353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23" w:right="160" w:firstLine="28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27F8B">
              <w:rPr>
                <w:rFonts w:ascii="Times New Roman" w:hAnsi="Times New Roman" w:cs="Times New Roman"/>
                <w:sz w:val="24"/>
              </w:rPr>
              <w:t>Порушена</w:t>
            </w:r>
            <w:proofErr w:type="gramEnd"/>
            <w:r w:rsidRPr="00C27F8B">
              <w:rPr>
                <w:rFonts w:ascii="Times New Roman" w:hAnsi="Times New Roman" w:cs="Times New Roman"/>
                <w:sz w:val="24"/>
              </w:rPr>
              <w:t xml:space="preserve"> стильова єдність тексту</w:t>
            </w:r>
          </w:p>
          <w:p w:rsidR="008455E2" w:rsidRPr="00523E51" w:rsidRDefault="008455E2" w:rsidP="0005353C">
            <w:pPr>
              <w:spacing w:after="0" w:line="240" w:lineRule="auto"/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r w:rsidRPr="00523E51">
              <w:rPr>
                <w:rFonts w:ascii="Times New Roman" w:hAnsi="Times New Roman" w:cs="Times New Roman"/>
                <w:sz w:val="24"/>
              </w:rPr>
              <w:t>У цілому в роботі допущено до шести недоліків у змі</w:t>
            </w: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>і і до семи мовленнєвих недоліків</w:t>
            </w:r>
          </w:p>
        </w:tc>
        <w:tc>
          <w:tcPr>
            <w:tcW w:w="1843" w:type="dxa"/>
            <w:shd w:val="clear" w:color="auto" w:fill="FFFFFF"/>
          </w:tcPr>
          <w:p w:rsidR="008455E2" w:rsidRPr="00523E51" w:rsidRDefault="008455E2" w:rsidP="004A112D">
            <w:pPr>
              <w:ind w:left="123" w:right="16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3E51">
              <w:rPr>
                <w:rFonts w:ascii="Times New Roman" w:hAnsi="Times New Roman" w:cs="Times New Roman"/>
                <w:sz w:val="24"/>
              </w:rPr>
              <w:t>допускається</w:t>
            </w:r>
            <w:proofErr w:type="gramEnd"/>
            <w:r w:rsidRPr="00523E51">
              <w:rPr>
                <w:rFonts w:ascii="Times New Roman" w:hAnsi="Times New Roman" w:cs="Times New Roman"/>
                <w:sz w:val="24"/>
              </w:rPr>
              <w:t xml:space="preserve"> сім граматич</w:t>
            </w:r>
            <w:r w:rsidRPr="00523E51">
              <w:rPr>
                <w:rFonts w:ascii="Times New Roman" w:hAnsi="Times New Roman" w:cs="Times New Roman"/>
                <w:sz w:val="24"/>
              </w:rPr>
              <w:softHyphen/>
              <w:t>них помилок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іювання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(слухання, розуміння прослуханого)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є основою спілкування, необхідною умовою, яка забезпечує успіх в оволодінні усним мовленням, тому аудіювання необхідно вчити як будь-якого іншого виду мовленнєвої діяльності, оскільки якість засвоєння навчального матеріалу значною мірою залежить від уміння вилучати з прослуханого висловлювання чи повідомлення потрібну інформацію.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Важливо, щоб учні засвоїли,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— не один із шляхів пізнання навколишнього світу, слухати усну інформацію означає не лише сприймати певні звуки, слова, а й розуміти почуте з метою відповідного реагування на нього: виконувати певні дії, дізнатись про щось нове, одержати естетичну насолоду, реагувати певним чином на запитання, прохання тощо.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Учні повинні усвідомити,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іювання — не такий вид мовленнєвої діяльності, під час якого людина одночасно сприймає усне мовлення й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аналізує його, концентруючи на ньому свою увагу і волю. Учень повинен бути досить уважним, вміти швидко актуалізувати весь попередній мовленнєвий та інформаційний досвід, концентрувати увагу на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висловлювання при мінімальному контролі за його мовною формою; мати треновану короткоча</w:t>
      </w:r>
      <w:r>
        <w:rPr>
          <w:rFonts w:ascii="Times New Roman" w:hAnsi="Times New Roman" w:cs="Times New Roman"/>
          <w:color w:val="000000"/>
          <w:sz w:val="28"/>
          <w:szCs w:val="28"/>
        </w:rPr>
        <w:t>сну і розвинену довготривалу па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м’ять, здатність результативно працювати у визначених часових межах. А тому цього треба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іально вчити.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Смислове сприймання мовлення залежить і від того, на скільки мовець зрозуміло, ясно висловлюється, від темпу, сили звучання мовлення, від уміння виділяти голо</w:t>
      </w:r>
      <w:r>
        <w:rPr>
          <w:rFonts w:ascii="Times New Roman" w:hAnsi="Times New Roman" w:cs="Times New Roman"/>
          <w:color w:val="000000"/>
          <w:sz w:val="28"/>
          <w:szCs w:val="28"/>
        </w:rPr>
        <w:t>вне, встановлювати контакт з ау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диторією, перебудовуватися на ходу та 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іншого боку, значною мірою успішність смислового сприймання усного мовлення залежить від підго</w:t>
      </w:r>
      <w:r>
        <w:rPr>
          <w:rFonts w:ascii="Times New Roman" w:hAnsi="Times New Roman" w:cs="Times New Roman"/>
          <w:color w:val="000000"/>
          <w:sz w:val="28"/>
          <w:szCs w:val="28"/>
        </w:rPr>
        <w:t>товленості слухачів до сприйман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ня, від того, якими опорними знаннями вони володіють, як вони вміють слухати тощо, а також від 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який текст їм доводиться сприй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мати.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Основні критерії відбору текстів для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слухового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сприймання: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тексту повинен відповідати виховній і навчальній меті, бути по можливості динамічним, мати фабулу, він може включати до 4</w:t>
      </w:r>
      <w:r w:rsidRPr="00C27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% незнайомих учням слів, що передбачає з’ясування їх семантики різними способами, в т. ч. й за контекстом;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обов’язково слід ураховувати труднощі мовного оформлення — фонети­чні, лексичні, граматичні,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стил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істичні, при доборі текстів не­обхідно враховувати чіткість вираження основної думки, ідеї, що сприяє кращому сприйманню повідомлення;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насиченість тексту інформацією повинна відпові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дати 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іковим особ­ливостям учнів, адже надмірна інформаційність ускладнює сприймання;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важливим є правильний вибі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теми тексту погляду інтересів школярів певного віку і життєвої необхідності;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звучання тексту не повинне перевищувати зазначену у критеріях тривалість звучання й обсяг тексту. Інакше ефективність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знижуватиметься.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Отже, вирішуючи завдання розвитку усного мовлення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школі, учні одночасно навчаються сприймати інформацію. При цьому слід пам’ятати, що потрібно сприймати її цілеспрямовано: глобально, докладно або критично.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Глобальне, або ознайомлювальне,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вимагає від слухача загального охоплення змісту повідомлення, вміння визначити тему, основну думку повідомлення, ділити й</w:t>
      </w:r>
      <w:r>
        <w:rPr>
          <w:rFonts w:ascii="Times New Roman" w:hAnsi="Times New Roman" w:cs="Times New Roman"/>
          <w:color w:val="000000"/>
          <w:sz w:val="28"/>
          <w:szCs w:val="28"/>
        </w:rPr>
        <w:t>ого на смислові частини, розріз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няти композиційні елементи.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Детальне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іювання передбачає найповніше докладне сприймання змісту повідомлення, усвідомлюючи смисл кожного з його елементів. Детальне сприймання тексту часто вимагається тоді, коли проводиться, наприклад, такий вид роботи, як переказ почутого тексту, переказ пояснен­ня вчителя, коли потрібно запам’ятати декілька завдань, не записаних учителем на дошці, з метою їх виконання в певній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ідовності, під час дискусії, диспуту, виступу на зборах та ін.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Критичне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іювання базується на глобальному і детальному, ви­магає висловлення власної думки з приводу почутого, своєї мотивованої згоди чи незгоди з певним твердженням критичного осмислення сприйнятого на слух тощо. Цей вид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практикується під час переказу тексту з творчим завданням.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Тому, перевіряючи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івень сформованості у школярів аудіативних вмінь, слід враховувати види аудіювання, адже від цього залежатиме вибір форми контролю — тест, усне чи письмове переказування, власне висловлювання (усне чи письмове) типу роздуму тощо.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іюванні перевіряється здатність учня сприймати на слух незнайоме за змістом висловлювання із одного прослуховування: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а) Розуміти: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мету висловлювання;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фактичний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причинно-наслідкові зв’язки;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тему і головну думку висловлювання;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виражально-зображувальні засоби прослуханого твору.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б) Уявляти наявні у тексті образи (якщо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є)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в) Давати оцінку прослуханому.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ауд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іювання учнів здійсняється фронтально за одним із варіантів.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Варіант перший: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учитель читає один раз незнайомий учням текст, а поті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пропонує серію запитань із варіантами відповідей. Школярі повинні мовчки вислухати кожне запитання, варіанти відповідей до нього, вибрати один із варіантів і записати поряд із номером запитання.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другий: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учні одержують видрукувані запитання і варіанти відповідей на них і відмічають галочкою правильний з їхнього погляду варіант.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третій: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учням пропонується 8 завдань змішаного типу: 7 з вибірковими відповідями і 1 завдання з конструйованою відповіддю,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елементи творчості, оцінки, аргументації.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Для одержання більш-менш достовірних результатів тестування кількість варіантів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ідповідей на тестове завдання не повинна бути меншою від чотирьох.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Орієнтовний обсяг тексту і тривалість звучання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842"/>
        <w:gridCol w:w="1560"/>
        <w:gridCol w:w="1417"/>
        <w:gridCol w:w="1903"/>
      </w:tblGrid>
      <w:tr w:rsidR="008455E2" w:rsidRPr="00C27F8B" w:rsidTr="004A112D">
        <w:trPr>
          <w:trHeight w:val="278"/>
          <w:jc w:val="center"/>
        </w:trPr>
        <w:tc>
          <w:tcPr>
            <w:tcW w:w="1157" w:type="dxa"/>
            <w:vMerge w:val="restart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402" w:type="dxa"/>
            <w:gridSpan w:val="2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Художній стиль</w:t>
            </w:r>
          </w:p>
        </w:tc>
        <w:tc>
          <w:tcPr>
            <w:tcW w:w="3320" w:type="dxa"/>
            <w:gridSpan w:val="2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стилі</w:t>
            </w:r>
          </w:p>
        </w:tc>
      </w:tr>
      <w:tr w:rsidR="008455E2" w:rsidRPr="00C27F8B" w:rsidTr="004A112D">
        <w:trPr>
          <w:trHeight w:val="828"/>
          <w:jc w:val="center"/>
        </w:trPr>
        <w:tc>
          <w:tcPr>
            <w:tcW w:w="11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тривалість</w:t>
            </w:r>
          </w:p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звучання</w:t>
            </w:r>
          </w:p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(хв)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слів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тривалість</w:t>
            </w:r>
          </w:p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звучання</w:t>
            </w:r>
          </w:p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(хв)</w:t>
            </w:r>
          </w:p>
        </w:tc>
      </w:tr>
      <w:tr w:rsidR="008455E2" w:rsidRPr="00C27F8B" w:rsidTr="004A112D">
        <w:trPr>
          <w:trHeight w:val="274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400-500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4-5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300-400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3-4</w:t>
            </w:r>
          </w:p>
        </w:tc>
      </w:tr>
      <w:tr w:rsidR="008455E2" w:rsidRPr="00C27F8B" w:rsidTr="004A112D">
        <w:trPr>
          <w:trHeight w:val="197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500-600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400-500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4-5</w:t>
            </w:r>
          </w:p>
        </w:tc>
      </w:tr>
      <w:tr w:rsidR="008455E2" w:rsidRPr="00C27F8B" w:rsidTr="004A112D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600-700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500-600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8455E2" w:rsidRPr="00C27F8B" w:rsidTr="004A112D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700-800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600-700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</w:t>
            </w:r>
          </w:p>
        </w:tc>
      </w:tr>
      <w:tr w:rsidR="008455E2" w:rsidRPr="00C27F8B" w:rsidTr="004A112D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800-900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700-800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  <w:tr w:rsidR="008455E2" w:rsidRPr="00C27F8B" w:rsidTr="004A112D">
        <w:trPr>
          <w:trHeight w:val="202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900-1000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800-900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</w:t>
            </w:r>
          </w:p>
        </w:tc>
      </w:tr>
      <w:tr w:rsidR="008455E2" w:rsidRPr="00C27F8B" w:rsidTr="004A112D">
        <w:trPr>
          <w:trHeight w:val="293"/>
          <w:jc w:val="center"/>
        </w:trPr>
        <w:tc>
          <w:tcPr>
            <w:tcW w:w="1157" w:type="dxa"/>
            <w:shd w:val="clear" w:color="auto" w:fill="FFFFFF"/>
          </w:tcPr>
          <w:p w:rsidR="008455E2" w:rsidRPr="00C27F8B" w:rsidRDefault="008455E2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7F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842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1000-1100</w:t>
            </w:r>
          </w:p>
        </w:tc>
        <w:tc>
          <w:tcPr>
            <w:tcW w:w="1560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</w:t>
            </w:r>
          </w:p>
        </w:tc>
        <w:tc>
          <w:tcPr>
            <w:tcW w:w="1417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900-1000</w:t>
            </w:r>
          </w:p>
        </w:tc>
        <w:tc>
          <w:tcPr>
            <w:tcW w:w="1903" w:type="dxa"/>
            <w:shd w:val="clear" w:color="auto" w:fill="FFFFFF"/>
          </w:tcPr>
          <w:p w:rsidR="008455E2" w:rsidRPr="00C27F8B" w:rsidRDefault="00D95FEF" w:rsidP="004A112D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За цей вид діяльності учень може одержати від 1 балу до 10 балів. Так, якщо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обирається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1-й чи 2-й варіант тестової перевірки, то правильна відповідь на кожне з 10 запитань оцінюється одним балом, коли ж обрано 3-й варіант тестової перевірки, то відповіді на 7 завдань з вибірковими відповідями оцінюються аналогічно, а 1 завдання з конструйованою відповіддю, що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елементи творчості, оцінки, аргументації, оцінюється балами від 0 до 3.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Так, якщо учень відповів правильно на 10 запитань, то виставляється оцінка «5», якщо </w:t>
      </w:r>
      <w:r w:rsidR="002A17FB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–8 — «4»; </w:t>
      </w:r>
      <w:r w:rsidR="002A17FB">
        <w:rPr>
          <w:rFonts w:ascii="Times New Roman" w:hAnsi="Times New Roman" w:cs="Times New Roman"/>
          <w:color w:val="000000"/>
          <w:sz w:val="28"/>
          <w:szCs w:val="28"/>
          <w:lang w:val="uk-UA"/>
        </w:rPr>
        <w:t>7–4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«3»; </w:t>
      </w:r>
      <w:r w:rsidR="002A17FB">
        <w:rPr>
          <w:rFonts w:ascii="Times New Roman" w:hAnsi="Times New Roman" w:cs="Times New Roman"/>
          <w:color w:val="000000"/>
          <w:sz w:val="28"/>
          <w:szCs w:val="28"/>
          <w:lang w:val="uk-UA"/>
        </w:rPr>
        <w:t>3–1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«2».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Читання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Читання вголос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Серед навчальних досягнень учнів 5–11 класів з української мови читанню як одному із видів мовленнєвої діяльності відводиться неабияка роль.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При читанні вголос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іряється здатність учня: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а) демонструвати певний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івень розуміння прочитаного;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б) виявляти вміння: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читати із достатньою швидкістю, плавно, з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гарною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дикцією, відповідно до орфоепічних та інтонаційних норм;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в) виражати з допомогою темпу, тембру, гучності читання особливості змісту, стилю тексту, авторський задум;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г) пристосовувати читання до особливостей слухачів (ступеня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ідготовки, зацікавленості даною темою тощо).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Перевірка вміння читати вголос здійснюється індивідуально: вчитель дає учневі текст, опрацьований на попередніх уроках, деякий час на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ідготовку і пропонує прочитати цей текст перед класом (швидкість читання у звичайному для усного мовлення темпі — 80–120 слів на хвилину).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Оцінювання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«5»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ставиться учням, які читають плавно, швидко, правильно інтонують речення і поділяють їх на смислові відтінки; добре відтворюють авторський задум, стильові особливості тексту, вміло виконують комунікативне завдання; читають орфоепічно правильно з гарною дикцією.</w:t>
      </w:r>
      <w:proofErr w:type="gramEnd"/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«4»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учні читають плавно, з належною швидкістю, правильно інтонують речення і поділяють їх на смислові 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ізки, але припускаються певних недоліків за деякими критеріями (вираження авторського задуму, виконання комунікативного завдання, норм орфоепії, дикції).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Оцінка «3» —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учні читають зі швидкістю, що наближається до норми, поділяючи текст на речення, пов’язуючи слова в реченні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собою, але читають не досить плавно і виразно, припускаючись помилок в інтонуванні, вимові тощо.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Оцінка «2»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учні читають дуже повільно, припускаються значної кількості помилок у структуруванні тексту і речення, прочитанні і вимові слів. Інтонуванні речень.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Читання мовчки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іряється здатність учня: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а) читати незнайомий текст із належною швидкістю і розуміти і запам’ятовувати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ісля одного прочитування: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фактичний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причиново-наслідкові зв’язки;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тему і основну думку;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виражально-зображувальні засоби прочитаного твору;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б) уявляти наявні в тексті образи;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в) давати оцінку прочитаному.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Перевірка вміння читати мовчки здійснюється фронтально за одним із варіанті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Варіант перший: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учні читають незнайомий текст від початку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кінця (при цьому фіксується час, витрачений кожним учнем на читання — з метою визначення швидкості). Поті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пропонує серію запитань. Школярі повинні вислухати кожне запитання, варіанти відповідей на нього, вибрати один з них і записати поряд із номером запитання.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Варіант другий: 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учні одержують видруковані запитання і варіанти відповідей на них і відмічають галочкою правильний з їхнього погляду варіант.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Варіант третій: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учням пропонується 8 завдань змішаного типу — 7 з вибірковими відповідями (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максимальна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кількість балів — 7) і одне з конструйованою відповіддю (максимальна кількість балів — 3).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Орієнтовний обсяг тексту для читання мовчки:</w:t>
      </w:r>
    </w:p>
    <w:p w:rsidR="008455E2" w:rsidRPr="00581874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5E2" w:rsidRP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Обсяг тексту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268"/>
        <w:gridCol w:w="2268"/>
      </w:tblGrid>
      <w:tr w:rsidR="008455E2" w:rsidRPr="00AE0FC1" w:rsidTr="004A112D">
        <w:trPr>
          <w:trHeight w:val="269"/>
          <w:jc w:val="center"/>
        </w:trPr>
        <w:tc>
          <w:tcPr>
            <w:tcW w:w="1286" w:type="dxa"/>
            <w:shd w:val="clear" w:color="auto" w:fill="FFFFFF"/>
          </w:tcPr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268" w:type="dxa"/>
            <w:shd w:val="clear" w:color="auto" w:fill="FFFFFF"/>
          </w:tcPr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Художній стиль</w:t>
            </w:r>
          </w:p>
        </w:tc>
        <w:tc>
          <w:tcPr>
            <w:tcW w:w="2268" w:type="dxa"/>
            <w:shd w:val="clear" w:color="auto" w:fill="FFFFFF"/>
          </w:tcPr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стилі</w:t>
            </w:r>
          </w:p>
        </w:tc>
      </w:tr>
      <w:tr w:rsidR="008455E2" w:rsidRPr="00AE0FC1" w:rsidTr="004A112D">
        <w:trPr>
          <w:trHeight w:val="1942"/>
          <w:jc w:val="center"/>
        </w:trPr>
        <w:tc>
          <w:tcPr>
            <w:tcW w:w="1286" w:type="dxa"/>
            <w:shd w:val="clear" w:color="auto" w:fill="FFFFFF"/>
          </w:tcPr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8455E2" w:rsidRPr="00AE0FC1" w:rsidRDefault="008455E2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8455E2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360-450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450-540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540-630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630-720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720-810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810-900</w:t>
            </w:r>
          </w:p>
          <w:p w:rsidR="00AB06D4" w:rsidRPr="00AE0FC1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900-990</w:t>
            </w:r>
          </w:p>
        </w:tc>
        <w:tc>
          <w:tcPr>
            <w:tcW w:w="2268" w:type="dxa"/>
            <w:shd w:val="clear" w:color="auto" w:fill="FFFFFF"/>
          </w:tcPr>
          <w:p w:rsidR="008455E2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300-360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360-420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420-480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480-540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540-600</w:t>
            </w:r>
          </w:p>
          <w:p w:rsidR="00AB06D4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600-660</w:t>
            </w:r>
          </w:p>
          <w:p w:rsidR="00AB06D4" w:rsidRPr="00AE0FC1" w:rsidRDefault="00AB06D4" w:rsidP="004A112D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660-720</w:t>
            </w:r>
          </w:p>
        </w:tc>
      </w:tr>
    </w:tbl>
    <w:p w:rsidR="008455E2" w:rsidRPr="00AB06D4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Розуміння прочитаного виявляється за допомогою тестової перевірки; правильний вибі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відповіді оцінюється одним балом. Коли обрано 3-й варіант перевірки, то відповіді на 7 завдань з вибірковими відповідями оцінюються аналогічно, а 1 завдання з конструйованою відповіддю — від 0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Так, якщо учень відповів правильно на 10 запитань, то виставляється оцінка «5», якщо </w:t>
      </w:r>
      <w:r w:rsidR="001411FC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–8 — «4»; </w:t>
      </w:r>
      <w:r w:rsidR="001411FC">
        <w:rPr>
          <w:rFonts w:ascii="Times New Roman" w:hAnsi="Times New Roman" w:cs="Times New Roman"/>
          <w:color w:val="000000"/>
          <w:sz w:val="28"/>
          <w:szCs w:val="28"/>
          <w:lang w:val="uk-UA"/>
        </w:rPr>
        <w:t>7–4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«3»; </w:t>
      </w:r>
      <w:r w:rsidR="001411FC">
        <w:rPr>
          <w:rFonts w:ascii="Times New Roman" w:hAnsi="Times New Roman" w:cs="Times New Roman"/>
          <w:color w:val="000000"/>
          <w:sz w:val="28"/>
          <w:szCs w:val="28"/>
          <w:lang w:val="uk-UA"/>
        </w:rPr>
        <w:t>3–1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— «2».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Орієнтовна швидкість читання мовчки</w:t>
      </w: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3827"/>
      </w:tblGrid>
      <w:tr w:rsidR="008455E2" w:rsidRPr="00AE0FC1" w:rsidTr="004A112D">
        <w:trPr>
          <w:trHeight w:val="528"/>
          <w:jc w:val="center"/>
        </w:trPr>
        <w:tc>
          <w:tcPr>
            <w:tcW w:w="1679" w:type="dxa"/>
            <w:shd w:val="clear" w:color="auto" w:fill="FFFFFF"/>
            <w:vAlign w:val="center"/>
          </w:tcPr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455E2" w:rsidRPr="00AE0FC1" w:rsidRDefault="008455E2" w:rsidP="004A112D">
            <w:pPr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Швидкість читання (слів на хв.)</w:t>
            </w:r>
          </w:p>
        </w:tc>
      </w:tr>
      <w:tr w:rsidR="008455E2" w:rsidRPr="00AE0FC1" w:rsidTr="004A112D">
        <w:trPr>
          <w:trHeight w:val="1942"/>
          <w:jc w:val="center"/>
        </w:trPr>
        <w:tc>
          <w:tcPr>
            <w:tcW w:w="1679" w:type="dxa"/>
            <w:shd w:val="clear" w:color="auto" w:fill="FFFFFF"/>
            <w:vAlign w:val="center"/>
          </w:tcPr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100-150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110-180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120-210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130-240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140-270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150-300</w:t>
            </w:r>
          </w:p>
          <w:p w:rsidR="008455E2" w:rsidRPr="00AE0FC1" w:rsidRDefault="008455E2" w:rsidP="004A1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160-330</w:t>
            </w:r>
          </w:p>
        </w:tc>
      </w:tr>
    </w:tbl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6. Оцінювання усної відповіді учнів з літератури</w:t>
      </w:r>
    </w:p>
    <w:p w:rsid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«5»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ставиться учневі, який виявляє шлибокі знання і розуміння тексту твору, вміє пояснити взаємозв’язок подій, характер, вчинки героїв і роль художніх засобів у розкритті ідейно-естетичного змісту твору; вміє користуватися теоретико-літературними знаннями та навичками розбору при аналізі художнього твору, використовувати текст з метою аргументації своїх висновків, розкривати зв’язок твору з епохою; вільно володіє монологічним літературним мовленням.</w:t>
      </w:r>
    </w:p>
    <w:p w:rsid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«4».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Учень виявляє глибокі знання і розуміння тексту твору</w:t>
      </w:r>
      <w:r w:rsidRPr="00B76E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вміє пояснити взаємозв’язок подій, характер, вчинки героїв і роль художніх засобів у розкритті ідейно-естетичного змісту твору; вміє користуватися теоретико-літературними знаннями та навичками розбору при аналізі художнього твору, використовувати текст з метою аргументації своїх висновків, розкривати зв’язок твору з епохою;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достатньо</w:t>
      </w:r>
      <w:r w:rsidRPr="00B76E5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володіє монологічним літературним мовленням.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Але допускається одна-дві неточно</w:t>
      </w:r>
      <w:r w:rsidR="00AF2E8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 відповіді.</w:t>
      </w:r>
    </w:p>
    <w:p w:rsid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«3».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Учень в основному знає і розуміє текст, вміє пояснити взаємозв’язок основних подій, характери та вчинки героїв і роль важливих художніх засобів у розкритті ідейно-художнього змісту твору; знає основні питання теорії, але недостатньо вміє використовувати ці знання при аналізі творів, не використовує текст твору для підтвердження своїх висновків. Допускається кілька помилок у змісті відповіді, недостатньо володіє монологічним мовленням.</w:t>
      </w:r>
    </w:p>
    <w:p w:rsid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E5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Оцінка «2».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Учень виявляє незнання змісту твору; невміє пояснити поведінку і характери основних героїв і роль художніх засобів у розкритті ідейно-естетичного змісту твору; не знає елементарні теоретико-літературні поняття; бідний словниковий запас.</w:t>
      </w:r>
    </w:p>
    <w:p w:rsidR="008455E2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ind w:firstLine="709"/>
        <w:jc w:val="both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Вимоги до письмових робіт учні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Організація і контроль за всіма видами письмових робіт здійснюється за орієнтовними вимогами до усного і писемного мовлення учні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Для виконання всіх видів навчальних робіт треба мати таку кількість зошиті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з української мови — по два зошити;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з літератури — по одному зошиту.</w:t>
      </w:r>
    </w:p>
    <w:p w:rsidR="00D1458B" w:rsidRPr="00D1458B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Для контрольних робіт з української мови</w:t>
      </w:r>
      <w:r w:rsidR="001411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розвитку зв’язного мовлення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виділяються спеціальні зошити, які протягом усього навчального року зберігаються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школі і видаються учням для роботи над помилками. </w:t>
      </w:r>
      <w:r w:rsidR="00D1458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Навчальні роботи з усіх видів моленнєвої діяльності записуються в зошитах для робіт з розвитку зв’язного мовлення (аудіювання, читання (вголос, мовчки, усний/письмовий переказ, твір, складання діалогу і т.д.), усі види контрольних робіт, в тому числі з видів мовленнєвої діяльності записуються у зошитах для контрольних робіт.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У 5–11 класах в зошитах записуються види робіт і рядком нижче — їх назва.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Наприклад:</w:t>
      </w:r>
    </w:p>
    <w:p w:rsidR="008455E2" w:rsidRPr="00AF2E8E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Диктант. </w:t>
      </w:r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ab/>
        <w:t xml:space="preserve">Переказ. </w:t>
      </w:r>
    </w:p>
    <w:p w:rsidR="008455E2" w:rsidRPr="00AF2E8E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proofErr w:type="gramStart"/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>Прол</w:t>
      </w:r>
      <w:proofErr w:type="gramEnd"/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іски. </w:t>
      </w:r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ab/>
        <w:t>Чарівний світ Катерини</w:t>
      </w:r>
      <w:proofErr w:type="gramStart"/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</w:t>
      </w:r>
      <w:proofErr w:type="gramEnd"/>
      <w:r w:rsidRPr="00AF2E8E">
        <w:rPr>
          <w:rFonts w:ascii="Times New Roman" w:hAnsi="Times New Roman" w:cs="Times New Roman"/>
          <w:i/>
          <w:color w:val="000000"/>
          <w:sz w:val="28"/>
          <w:szCs w:val="28"/>
        </w:rPr>
        <w:t>ілокур.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Це стосується і невеликих за обсягом робіт, які виконуються в зошитах для класних і домашніх робі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ведення зошиті</w:t>
      </w:r>
      <w:proofErr w:type="gramStart"/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Усі записи в зошитах треба вести з урахуванням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вимог: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писати акуратно, чітко;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однаково робити написи на обкладинці зошита: вказувати, для чого призначається зошит (для робіт з української мови, для контрольних робіт з української мови), клас, номер, назву та місцезнаходження школи,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ізвище та ім’я учня.</w:t>
      </w:r>
    </w:p>
    <w:p w:rsidR="008455E2" w:rsidRPr="00706E6A" w:rsidRDefault="008455E2" w:rsidP="008455E2">
      <w:pPr>
        <w:autoSpaceDE w:val="0"/>
        <w:autoSpaceDN w:val="0"/>
        <w:adjustRightInd w:val="0"/>
        <w:spacing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Зошити учнів 5–11-х класів треба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ідписувати за таким зразком:</w:t>
      </w:r>
    </w:p>
    <w:tbl>
      <w:tblPr>
        <w:tblStyle w:val="a4"/>
        <w:tblW w:w="0" w:type="auto"/>
        <w:jc w:val="center"/>
        <w:tblInd w:w="20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8455E2" w:rsidRPr="00DB205E" w:rsidTr="004A112D">
        <w:trPr>
          <w:jc w:val="center"/>
        </w:trPr>
        <w:tc>
          <w:tcPr>
            <w:tcW w:w="4775" w:type="dxa"/>
            <w:vAlign w:val="center"/>
          </w:tcPr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Зошит </w:t>
            </w:r>
          </w:p>
          <w:p w:rsidR="008455E2" w:rsidRPr="00AE0FC1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для </w:t>
            </w: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робіт з української мови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учня 5 «А» класу 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середньої школи № 8 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м. Тирасполя </w:t>
            </w:r>
          </w:p>
          <w:p w:rsidR="008455E2" w:rsidRPr="00DB205E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Іваненка Петра</w:t>
            </w:r>
          </w:p>
        </w:tc>
        <w:tc>
          <w:tcPr>
            <w:tcW w:w="4776" w:type="dxa"/>
            <w:vAlign w:val="center"/>
          </w:tcPr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Зошит 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для контрольних робіт 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з української мови 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учениці 8 «Б» класу </w:t>
            </w:r>
          </w:p>
          <w:p w:rsidR="008455E2" w:rsidRPr="00AE0FC1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середньої школи № 1</w:t>
            </w:r>
          </w:p>
          <w:p w:rsidR="008455E2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 xml:space="preserve">м. Тирасполя </w:t>
            </w:r>
          </w:p>
          <w:p w:rsidR="008455E2" w:rsidRPr="00DB205E" w:rsidRDefault="008455E2" w:rsidP="004A112D">
            <w:pPr>
              <w:spacing w:line="276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</w:pPr>
            <w:r w:rsidRPr="00AE0FC1">
              <w:rPr>
                <w:rFonts w:ascii="Times New Roman" w:eastAsia="Times New Roman" w:hAnsi="Times New Roman" w:cs="Times New Roman"/>
                <w:i/>
                <w:iCs/>
                <w:szCs w:val="24"/>
                <w:lang w:val="uk-UA" w:eastAsia="uk-UA"/>
              </w:rPr>
              <w:t>Петрусенко Наталії</w:t>
            </w:r>
          </w:p>
        </w:tc>
      </w:tr>
    </w:tbl>
    <w:p w:rsidR="008455E2" w:rsidRPr="00AE0FC1" w:rsidRDefault="008455E2" w:rsidP="008455E2">
      <w:pPr>
        <w:spacing w:after="0" w:line="197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зошитах потрібно залишати поля із зовнішнього боку.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ід час виконання письмової роботи в 5–9-х класах потрібно писати дату і назву місяця словами, наприклад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п’яте лютого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6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десяте травня</w:t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>; у 10–11-х класах — цифрами на полях.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В окремому рядку вказати, класна чи домашня робота, назву теми уроку, вид роботи (диктант, переказ, тві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, вправа тощо); назву тексту.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Наприклад: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Десяте вересня.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Класна робота. 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706E6A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Вправа 123.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Додержувати абзаці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Між датою і заголовком, назвою виду роботи і заголовком, а також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 заголовком і текстом у зошитах рядок не пропускати.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Між останнім рядком тексту однієї письмової роботи і датою або заголовком наступної робити пропускати дві лінійки.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зошитах акуратно виконувати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ідкреслювання, креслення, умовні позначення олівцем або ручкою.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Виправляти помилки так: неправильну написану літеру або пунктуаційний знак закреслювати косою лінією; частину слова, речення — тонкою горизонтальною лінією; замість закресленого надписувати потрібні літери, слова, речення, не брати неправильні написання в дужки.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Зошити учнів, у яких виконуються навчальні класні і домашні роботи, у 5 класі протягом першої чверті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ісля кожного уроку, а з другої чверті в 5 класі, у 6–9 класах — після кожного уроку тільки в слабких учнів, у решти — раз на тиждень; у 10–11 класах — найбільш важливі роботи, але з розрахунком, щоб два рази на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ісяць переві­рялись зошити.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Перекази і твори, а також усі види контрольних робіт перевіряються в усіх учні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Контрольні диктанти і контрольні роботи перевіряється і повертаються учням до наступного уроку; перекази і твори у 5–9-х класах перевіряються і повертається учням не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ізніше як через тиждень; твори у 10–11-х класах перевіряється не більше десяти днів.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У роботах,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перевіряються, вчитель робить помітки і виправляє допущені помилки, керуючись таким принципом: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ід час перевірки зошитів та контрольних робіт учнів 5–11-х класів помилки на вивчені правила вчитель тільки підкреслює і відмічав на полях, а виправляє їх учень; помилки на правила, які не вивчались, виправляє учитель;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перевірки диктантів учитель на полях зошита позначає орфографічні (1), пунктуаційні (V) помилки;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перевірки переказів і творів у 5–11-х класах (контрольних і навчальних) вчитель позначає (а коли треба — виправляє) орфографічні, пунктуаційні і граматичні (Г) помилки та недоліки у змісті (З) і мовному оформленні (М);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— недоліки у змі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 та мовному оформленні підкреслюють хвилястою лі­нією, орфографічні, пунктуаційні та граматичні помилки — прямою; для конкретнішого виділення недоліків у змісті можна використати додаткові позначення: фактичні помилки — знаком Ф, логічні — Л.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ід час оцінювання письмових робіт учителю треба керуватися відповідними нормами оцінки знань, умінь і навичок учнів.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ісля перевірки письмових робіт учням дається завдання виправити помилки або виконати вправи, які запобігають повторенню аналогічних помилок.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E6A">
        <w:rPr>
          <w:rFonts w:ascii="Times New Roman" w:hAnsi="Times New Roman" w:cs="Times New Roman"/>
          <w:color w:val="000000"/>
          <w:sz w:val="28"/>
          <w:szCs w:val="28"/>
        </w:rPr>
        <w:t>Роботу над помилками виконувати у зошитах з письмових робі</w:t>
      </w:r>
      <w:proofErr w:type="gramStart"/>
      <w:r w:rsidRPr="00706E6A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706E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5E2" w:rsidRPr="00706E6A" w:rsidRDefault="008455E2" w:rsidP="008455E2">
      <w:pPr>
        <w:autoSpaceDE w:val="0"/>
        <w:autoSpaceDN w:val="0"/>
        <w:adjustRightInd w:val="0"/>
        <w:spacing w:after="0" w:line="200" w:lineRule="atLeast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55E2" w:rsidRDefault="008455E2" w:rsidP="001411FC">
      <w:pPr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 w:rsidRPr="00DB205E">
        <w:rPr>
          <w:rFonts w:ascii="Times New Roman" w:hAnsi="Times New Roman" w:cs="Times New Roman"/>
          <w:color w:val="000000"/>
          <w:sz w:val="24"/>
          <w:szCs w:val="28"/>
        </w:rPr>
        <w:t>Укладач</w:t>
      </w:r>
      <w:r w:rsidR="001411FC">
        <w:rPr>
          <w:rFonts w:ascii="Times New Roman" w:hAnsi="Times New Roman" w:cs="Times New Roman"/>
          <w:color w:val="000000"/>
          <w:sz w:val="24"/>
          <w:szCs w:val="28"/>
          <w:lang w:val="uk-UA"/>
        </w:rPr>
        <w:t>:</w:t>
      </w:r>
    </w:p>
    <w:p w:rsidR="001411FC" w:rsidRPr="001411FC" w:rsidRDefault="001411FC" w:rsidP="001411FC">
      <w:pPr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>гол. методист ДОЗ «ПДІРО»</w:t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ab/>
        <w:t>І.О. Бронич</w:t>
      </w:r>
    </w:p>
    <w:p w:rsidR="00421EE6" w:rsidRDefault="00421EE6">
      <w:bookmarkStart w:id="0" w:name="_GoBack"/>
      <w:bookmarkEnd w:id="0"/>
    </w:p>
    <w:sectPr w:rsidR="0042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F75"/>
    <w:multiLevelType w:val="hybridMultilevel"/>
    <w:tmpl w:val="9A589518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">
    <w:nsid w:val="3A04722D"/>
    <w:multiLevelType w:val="hybridMultilevel"/>
    <w:tmpl w:val="FFA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85DE3"/>
    <w:multiLevelType w:val="hybridMultilevel"/>
    <w:tmpl w:val="2CECC96A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713E230C"/>
    <w:multiLevelType w:val="hybridMultilevel"/>
    <w:tmpl w:val="742C17D6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18"/>
    <w:rsid w:val="0005353C"/>
    <w:rsid w:val="001411FC"/>
    <w:rsid w:val="002037FB"/>
    <w:rsid w:val="002A17FB"/>
    <w:rsid w:val="00372710"/>
    <w:rsid w:val="00416A49"/>
    <w:rsid w:val="00421EE6"/>
    <w:rsid w:val="00776186"/>
    <w:rsid w:val="008455E2"/>
    <w:rsid w:val="00912D18"/>
    <w:rsid w:val="00A14299"/>
    <w:rsid w:val="00AB06D4"/>
    <w:rsid w:val="00AF2E8E"/>
    <w:rsid w:val="00D1458B"/>
    <w:rsid w:val="00D85677"/>
    <w:rsid w:val="00D95FEF"/>
    <w:rsid w:val="00D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E2"/>
    <w:pPr>
      <w:ind w:left="720"/>
      <w:contextualSpacing/>
    </w:pPr>
  </w:style>
  <w:style w:type="table" w:styleId="a4">
    <w:name w:val="Table Grid"/>
    <w:basedOn w:val="a1"/>
    <w:uiPriority w:val="59"/>
    <w:rsid w:val="0084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E2"/>
    <w:pPr>
      <w:ind w:left="720"/>
      <w:contextualSpacing/>
    </w:pPr>
  </w:style>
  <w:style w:type="table" w:styleId="a4">
    <w:name w:val="Table Grid"/>
    <w:basedOn w:val="a1"/>
    <w:uiPriority w:val="59"/>
    <w:rsid w:val="0084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4082</Words>
  <Characters>23269</Characters>
  <Application>Microsoft Office Word</Application>
  <DocSecurity>0</DocSecurity>
  <Lines>193</Lines>
  <Paragraphs>54</Paragraphs>
  <ScaleCrop>false</ScaleCrop>
  <Company>ПГИРО</Company>
  <LinksUpToDate>false</LinksUpToDate>
  <CharactersWithSpaces>27297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Турчак</dc:creator>
  <cp:keywords/>
  <dc:description/>
  <cp:lastModifiedBy>Турчак</cp:lastModifiedBy>
  <cp:revision>15</cp:revision>
  <dcterms:created xsi:type="dcterms:W3CDTF">2013-02-15T12:25:00Z</dcterms:created>
  <dcterms:modified xsi:type="dcterms:W3CDTF">2013-02-15T12:51:00Z</dcterms:modified>
</cp:coreProperties>
</file>